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D2265" w:rsidRDefault="005D2265" w:rsidP="00B66A09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Р</w:t>
            </w:r>
            <w:r w:rsidR="00B66A09" w:rsidRPr="005D226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D2265" w:rsidRDefault="008D4A7C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21.03.02</w:t>
            </w:r>
            <w:r w:rsidR="005B4308" w:rsidRPr="005D2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D2265" w:rsidRDefault="008D4A7C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D2265" w:rsidRDefault="008D4A7C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D2265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D2265" w:rsidRPr="005D2265" w:rsidRDefault="005D2265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D2265" w:rsidRPr="005D2265" w:rsidRDefault="005D2265" w:rsidP="005D2265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5D2265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D2265" w:rsidRPr="005D2265" w:rsidRDefault="005D2265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D2265" w:rsidRPr="005D2265" w:rsidRDefault="005D2265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D2265" w:rsidRDefault="005B4308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D2265" w:rsidRDefault="005B4308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D2265" w:rsidRDefault="00F14B78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3</w:t>
            </w:r>
            <w:r w:rsidR="005B4308" w:rsidRPr="005D2265">
              <w:rPr>
                <w:sz w:val="24"/>
                <w:szCs w:val="24"/>
              </w:rPr>
              <w:t xml:space="preserve"> з.е.</w:t>
            </w:r>
            <w:r w:rsidR="00136A97" w:rsidRPr="005D2265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D2265" w:rsidRDefault="005B4308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зачет с оценкой</w:t>
            </w:r>
          </w:p>
          <w:p w:rsidR="005B4308" w:rsidRPr="005D2265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D2265" w:rsidRDefault="00B71545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б</w:t>
            </w:r>
            <w:r w:rsidR="005B4308" w:rsidRPr="005D2265">
              <w:rPr>
                <w:sz w:val="24"/>
                <w:szCs w:val="24"/>
              </w:rPr>
              <w:t>лок 2</w:t>
            </w:r>
          </w:p>
          <w:p w:rsidR="005B4308" w:rsidRPr="005D2265" w:rsidRDefault="00B71545" w:rsidP="005B4308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в</w:t>
            </w:r>
            <w:r w:rsidR="005B4308" w:rsidRPr="005D2265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D2265" w:rsidRDefault="005B4308" w:rsidP="005B4308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85BD1" w:rsidRPr="00F41493" w:rsidTr="00E51D01">
        <w:tc>
          <w:tcPr>
            <w:tcW w:w="10490" w:type="dxa"/>
            <w:gridSpan w:val="3"/>
            <w:vAlign w:val="center"/>
          </w:tcPr>
          <w:p w:rsidR="00985BD1" w:rsidRPr="005D2265" w:rsidRDefault="00985BD1" w:rsidP="00985BD1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получение умений и навыков научно-исследовательской деятельности</w:t>
            </w:r>
          </w:p>
        </w:tc>
      </w:tr>
      <w:tr w:rsidR="00985BD1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85BD1" w:rsidRPr="005D2265" w:rsidRDefault="00985BD1" w:rsidP="00985BD1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85BD1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85BD1" w:rsidRPr="005D2265" w:rsidRDefault="00985BD1" w:rsidP="00985BD1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85BD1" w:rsidRPr="00F41493" w:rsidTr="00E51D01">
        <w:tc>
          <w:tcPr>
            <w:tcW w:w="10490" w:type="dxa"/>
            <w:gridSpan w:val="3"/>
            <w:vAlign w:val="center"/>
          </w:tcPr>
          <w:p w:rsidR="00985BD1" w:rsidRPr="005D2265" w:rsidRDefault="00985BD1" w:rsidP="00D340F0">
            <w:pPr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основы правовых знаний в различных сферах деятельности ОК-4</w:t>
            </w:r>
          </w:p>
        </w:tc>
      </w:tr>
      <w:tr w:rsidR="00985BD1" w:rsidRPr="00F41493" w:rsidTr="00E51D01">
        <w:tc>
          <w:tcPr>
            <w:tcW w:w="10490" w:type="dxa"/>
            <w:gridSpan w:val="3"/>
            <w:vAlign w:val="center"/>
          </w:tcPr>
          <w:p w:rsidR="00985BD1" w:rsidRPr="005D2265" w:rsidRDefault="00985BD1" w:rsidP="00D340F0">
            <w:pPr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985BD1" w:rsidRPr="00F41493" w:rsidTr="009E17DF">
        <w:tc>
          <w:tcPr>
            <w:tcW w:w="10490" w:type="dxa"/>
            <w:gridSpan w:val="3"/>
            <w:vAlign w:val="center"/>
          </w:tcPr>
          <w:p w:rsidR="00985BD1" w:rsidRPr="005D2265" w:rsidRDefault="00985BD1" w:rsidP="00D340F0">
            <w:pPr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985BD1" w:rsidRPr="00F41493" w:rsidTr="00AD5260">
        <w:tc>
          <w:tcPr>
            <w:tcW w:w="10490" w:type="dxa"/>
            <w:gridSpan w:val="3"/>
          </w:tcPr>
          <w:p w:rsidR="00985BD1" w:rsidRPr="005D2265" w:rsidRDefault="00985BD1" w:rsidP="00D340F0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D2265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985BD1" w:rsidRPr="00F41493" w:rsidTr="00AD5260">
        <w:tc>
          <w:tcPr>
            <w:tcW w:w="10490" w:type="dxa"/>
            <w:gridSpan w:val="3"/>
          </w:tcPr>
          <w:p w:rsidR="00985BD1" w:rsidRPr="005D2265" w:rsidRDefault="00985BD1" w:rsidP="00D340F0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D2265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методик и технологий мониторинга земель и недвижимости ПК-11</w:t>
            </w:r>
          </w:p>
        </w:tc>
      </w:tr>
      <w:tr w:rsidR="00985BD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85BD1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85BD1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85BD1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85BD1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85BD1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Отчет</w:t>
            </w:r>
          </w:p>
        </w:tc>
      </w:tr>
      <w:tr w:rsidR="00985BD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85BD1" w:rsidRPr="00F41493" w:rsidTr="00CB2C49">
        <w:tc>
          <w:tcPr>
            <w:tcW w:w="10490" w:type="dxa"/>
            <w:gridSpan w:val="3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Основная литература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Егоршин, А. П. Основы менеджмента : учебник / А. П. Егоршин. - 3-е изд., доп. и перераб. - Москва : ИНФРА-М, 2015. - 350 с. </w:t>
            </w:r>
            <w:hyperlink r:id="rId8" w:history="1">
              <w:r w:rsidRPr="005D2265">
                <w:rPr>
                  <w:rStyle w:val="aff2"/>
                  <w:color w:val="auto"/>
                </w:rPr>
                <w:t>http://znanium.com/go.php?id=507285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Слезко, В. В. Землеустройство и управление землепользованием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В. В. Слезко, Е. В. Слезко, Л. В. Слезко. - Москва : ИНФРА-М, 2018. - 203 с. </w:t>
            </w:r>
            <w:hyperlink r:id="rId9" w:history="1">
              <w:r w:rsidRPr="005D2265">
                <w:rPr>
                  <w:rStyle w:val="aff2"/>
                  <w:color w:val="auto"/>
                </w:rPr>
                <w:t>http://znanium.com/go.php?id=966558</w:t>
              </w:r>
            </w:hyperlink>
          </w:p>
          <w:p w:rsidR="00985BD1" w:rsidRPr="005D2265" w:rsidRDefault="00985BD1" w:rsidP="00985BD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Картографическое и геодезическое обеспечение при ведении кадастровых работ [Электронный ресурс] : учебное пособие / [Д. А. Шевченко [и др.] ; М-во сел. хоз-ва Рос. Федерации , Ставропол. гос. аграр. ун-т, Каф. землеустройства и кадастра. - Ставрополь : [б. и.], 2017. - 116 с. </w:t>
            </w:r>
            <w:hyperlink r:id="rId10" w:history="1">
              <w:r w:rsidRPr="005D2265">
                <w:rPr>
                  <w:rStyle w:val="aff2"/>
                  <w:color w:val="auto"/>
                </w:rPr>
                <w:t>http://znanium.com/go.php?id=976368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Егоршин, А. П. Основы менеджмента : учебник / А. П. Егоршин. - 3-е изд., доп. и перераб. - Москва : ИНФРА-М, 2015. - 350 с. </w:t>
            </w:r>
            <w:hyperlink r:id="rId11" w:history="1">
              <w:r w:rsidRPr="005D2265">
                <w:rPr>
                  <w:rStyle w:val="aff2"/>
                  <w:color w:val="auto"/>
                </w:rPr>
                <w:t>http://znanium.com/go.php?id=507285</w:t>
              </w:r>
            </w:hyperlink>
          </w:p>
          <w:p w:rsidR="00985BD1" w:rsidRPr="005D2265" w:rsidRDefault="00985BD1" w:rsidP="00985BD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12" w:history="1">
              <w:r w:rsidRPr="005D2265">
                <w:rPr>
                  <w:rStyle w:val="aff2"/>
                  <w:color w:val="auto"/>
                </w:rPr>
                <w:t>https://www.biblio-online.ru/bcode/434523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Гражданское право [Электронный ресурс] : учебник: в 2 томах / [А. А. Демичев [и др.]; под общ. ред. М. В. Карпычева, А. М. Хужина . Т. 2. - Москва : ФОРУМ: ИНФРА-М, 2019. - 559 с. </w:t>
            </w:r>
            <w:hyperlink r:id="rId13" w:history="1">
              <w:r w:rsidRPr="005D2265">
                <w:rPr>
                  <w:rStyle w:val="aff2"/>
                  <w:color w:val="auto"/>
                </w:rPr>
                <w:t>http://znanium.com/go.php?id=1002360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5D2265">
              <w:t xml:space="preserve">Варламов, А. А. Кадастровая деятельность [Электронный ресурс] :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Аврунев ; под общ. ред. А. А. Варламова. - 2-е изд., доп. - Москва : Форум: ИНФРА-М, 2019. - 280 с. </w:t>
            </w:r>
            <w:hyperlink r:id="rId14" w:history="1">
              <w:r w:rsidRPr="005D2265">
                <w:rPr>
                  <w:rStyle w:val="aff2"/>
                  <w:color w:val="auto"/>
                </w:rPr>
                <w:t>http://znanium.com/go.php?id=961506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Нуреев, Р. М. Курс микроэкономики : Учебник / Р. М. Нуреев. - 3. - Москва : ООО "Юридическое издательство Норма", 2016. - 624 с. </w:t>
            </w:r>
            <w:hyperlink r:id="rId15" w:history="1">
              <w:r w:rsidRPr="005D2265">
                <w:rPr>
                  <w:rStyle w:val="aff2"/>
                  <w:color w:val="auto"/>
                </w:rPr>
                <w:t>http://znanium.com/go.php?id=544062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Улицкая, Н. Ю. Концепция и тенденции земельного бизнеса в России [Электронный ресурс] : монография / Н. Ю. Улицкая, М. С. Акимова ; под общ. ред. Л. Н. Семерковой. - Москва : ИНФРА-М, 2018. - 139 с. </w:t>
            </w:r>
            <w:hyperlink r:id="rId16" w:history="1">
              <w:r w:rsidRPr="005D2265">
                <w:rPr>
                  <w:rStyle w:val="aff2"/>
                  <w:color w:val="auto"/>
                </w:rPr>
                <w:t>http://znanium.com/go.php?id=956770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Гуськов, Ю. В. Основы менеджмента : учебник / Ю. В. Гуськов. - 2-е изд., стер. - Москва : ИНФРА-М, 2016. - 264 с. </w:t>
            </w:r>
            <w:hyperlink r:id="rId17" w:history="1">
              <w:r w:rsidRPr="005D2265">
                <w:rPr>
                  <w:rStyle w:val="aff2"/>
                  <w:color w:val="auto"/>
                </w:rPr>
                <w:t>http://znanium.com/go.php?id=526441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18" w:history="1">
              <w:r w:rsidRPr="005D2265">
                <w:rPr>
                  <w:rStyle w:val="aff2"/>
                  <w:color w:val="auto"/>
                </w:rPr>
                <w:t>http://znanium.com/go.php?id=987737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D2265">
              <w:t xml:space="preserve">Шаблова, Е. Г. Актуальные проблемы гражданского и предпринимательского права [Электронный ресурс] : учебное пособие для бакалавриата и магистратуры: для студентов, обучающихся по направлению менеджмент / Е. Г. Шаблова ; Урал. федер. ун-т им. Первого Президента России Б. Н. Ельцина. - Москва : Юрайт: Издательство Уральского университета, 2019. - 93 с. </w:t>
            </w:r>
            <w:hyperlink r:id="rId19" w:history="1">
              <w:r w:rsidRPr="005D2265">
                <w:rPr>
                  <w:rStyle w:val="aff2"/>
                  <w:color w:val="auto"/>
                </w:rPr>
                <w:t>https://www.biblio-online.ru/book/aktualnye-problemy-grazhdanskogo-i-predprinimatelskogo-prava-441672</w:t>
              </w:r>
            </w:hyperlink>
            <w:r w:rsidRPr="005D2265">
              <w:t xml:space="preserve"> 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Электронный каталог ИБК УрГЭУ (</w:t>
            </w:r>
            <w:hyperlink r:id="rId20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D2265">
              <w:rPr>
                <w:sz w:val="24"/>
                <w:szCs w:val="24"/>
              </w:rPr>
              <w:t xml:space="preserve"> );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D2265">
              <w:rPr>
                <w:sz w:val="24"/>
                <w:szCs w:val="24"/>
              </w:rPr>
              <w:t xml:space="preserve"> )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ЭБС издательства «ЛАНЬ» (</w:t>
            </w:r>
            <w:hyperlink r:id="rId22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D2265">
              <w:rPr>
                <w:sz w:val="24"/>
                <w:szCs w:val="24"/>
              </w:rPr>
              <w:t xml:space="preserve"> );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ЭБС Znanium.com (</w:t>
            </w:r>
            <w:hyperlink r:id="rId23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D2265">
              <w:rPr>
                <w:sz w:val="24"/>
                <w:szCs w:val="24"/>
              </w:rPr>
              <w:t xml:space="preserve"> );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ЭБС Троицкий мост (</w:t>
            </w:r>
            <w:hyperlink r:id="rId24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D2265">
              <w:rPr>
                <w:sz w:val="24"/>
                <w:szCs w:val="24"/>
              </w:rPr>
              <w:t xml:space="preserve"> )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ЭБС издательства ЮРАЙТ (</w:t>
            </w:r>
            <w:hyperlink r:id="rId25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D2265">
              <w:rPr>
                <w:sz w:val="24"/>
                <w:szCs w:val="24"/>
              </w:rPr>
              <w:t xml:space="preserve"> );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D2265">
              <w:rPr>
                <w:sz w:val="24"/>
                <w:szCs w:val="24"/>
              </w:rPr>
              <w:t xml:space="preserve"> );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D2265">
              <w:rPr>
                <w:sz w:val="24"/>
                <w:szCs w:val="24"/>
              </w:rPr>
              <w:t xml:space="preserve"> ).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Архив научных журналов NEICON  (</w:t>
            </w:r>
            <w:hyperlink r:id="rId28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D2265">
              <w:rPr>
                <w:sz w:val="24"/>
                <w:szCs w:val="24"/>
              </w:rPr>
              <w:t xml:space="preserve"> ).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Обзор СМИ Polpred.com (</w:t>
            </w:r>
            <w:hyperlink r:id="rId29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D2265">
              <w:rPr>
                <w:sz w:val="24"/>
                <w:szCs w:val="24"/>
              </w:rPr>
              <w:t xml:space="preserve"> )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Ресурсы АРБИКОН (</w:t>
            </w:r>
            <w:hyperlink r:id="rId30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D2265">
              <w:rPr>
                <w:sz w:val="24"/>
                <w:szCs w:val="24"/>
              </w:rPr>
              <w:t xml:space="preserve"> )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1" w:history="1">
              <w:r w:rsidRPr="005D226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D2265">
              <w:rPr>
                <w:sz w:val="24"/>
                <w:szCs w:val="24"/>
              </w:rPr>
              <w:t xml:space="preserve"> )</w:t>
            </w:r>
          </w:p>
        </w:tc>
      </w:tr>
      <w:tr w:rsidR="00985BD1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85BD1" w:rsidRPr="00F41493" w:rsidTr="00CB2C49">
        <w:tc>
          <w:tcPr>
            <w:tcW w:w="10490" w:type="dxa"/>
            <w:gridSpan w:val="3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не реализуются</w:t>
            </w:r>
          </w:p>
        </w:tc>
      </w:tr>
      <w:tr w:rsidR="00985BD1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85BD1" w:rsidRPr="00F41493" w:rsidTr="00CB2C49">
        <w:tc>
          <w:tcPr>
            <w:tcW w:w="10490" w:type="dxa"/>
            <w:gridSpan w:val="3"/>
          </w:tcPr>
          <w:p w:rsidR="00985BD1" w:rsidRPr="005D2265" w:rsidRDefault="00985BD1" w:rsidP="00985BD1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85BD1" w:rsidRPr="005D2265" w:rsidRDefault="00985BD1" w:rsidP="00985BD1">
            <w:pPr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85BD1" w:rsidRPr="005D2265" w:rsidRDefault="00985BD1" w:rsidP="00985BD1">
            <w:pPr>
              <w:jc w:val="both"/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85BD1" w:rsidRPr="00F41493" w:rsidTr="00CB2C49">
        <w:tc>
          <w:tcPr>
            <w:tcW w:w="10490" w:type="dxa"/>
            <w:gridSpan w:val="3"/>
          </w:tcPr>
          <w:p w:rsidR="00985BD1" w:rsidRPr="005D2265" w:rsidRDefault="00985BD1" w:rsidP="00985BD1">
            <w:pPr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5BD1" w:rsidRPr="005D2265" w:rsidRDefault="00985BD1" w:rsidP="00985BD1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Общего доступа</w:t>
            </w:r>
          </w:p>
          <w:p w:rsidR="00985BD1" w:rsidRPr="005D2265" w:rsidRDefault="00985BD1" w:rsidP="00985BD1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- Справочная правовая система ГАРАНТ</w:t>
            </w:r>
          </w:p>
          <w:p w:rsidR="00985BD1" w:rsidRPr="005D2265" w:rsidRDefault="00985BD1" w:rsidP="00985BD1">
            <w:pPr>
              <w:rPr>
                <w:sz w:val="24"/>
                <w:szCs w:val="24"/>
              </w:rPr>
            </w:pPr>
            <w:r w:rsidRPr="005D226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lastRenderedPageBreak/>
              <w:t>http://www.midural.ru/ - Официальный сайт Правительства Свердловской области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85BD1" w:rsidRPr="005D2265" w:rsidRDefault="00985BD1" w:rsidP="00985BD1">
            <w:pPr>
              <w:autoSpaceDE w:val="0"/>
              <w:ind w:left="27"/>
              <w:rPr>
                <w:sz w:val="24"/>
                <w:szCs w:val="24"/>
              </w:rPr>
            </w:pPr>
            <w:r w:rsidRPr="005D226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85BD1" w:rsidRPr="00F41493" w:rsidTr="00CB2C49">
        <w:tc>
          <w:tcPr>
            <w:tcW w:w="10490" w:type="dxa"/>
            <w:gridSpan w:val="3"/>
          </w:tcPr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85BD1" w:rsidRPr="005D2265" w:rsidRDefault="00985BD1" w:rsidP="00985B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D2265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D226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85BD1" w:rsidRPr="005D2265" w:rsidRDefault="00985BD1" w:rsidP="00985B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D2265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85BD1" w:rsidRPr="005D2265" w:rsidRDefault="00985BD1" w:rsidP="00985B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26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85BD1" w:rsidRPr="005D2265" w:rsidRDefault="00985BD1" w:rsidP="00985B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7D65F0" w:rsidRPr="007D65F0" w:rsidRDefault="007D65F0" w:rsidP="007D65F0">
      <w:pPr>
        <w:pStyle w:val="Standard1"/>
        <w:ind w:left="-284"/>
      </w:pPr>
      <w:r w:rsidRPr="007D65F0">
        <w:t>Аннотацию подготовили                                                          Анимица Е.Г., Титовец А.Ю.</w:t>
      </w:r>
    </w:p>
    <w:p w:rsidR="007D65F0" w:rsidRPr="007D65F0" w:rsidRDefault="007D65F0" w:rsidP="007D65F0">
      <w:pPr>
        <w:pStyle w:val="Standard1"/>
      </w:pPr>
    </w:p>
    <w:p w:rsidR="007D65F0" w:rsidRPr="007D65F0" w:rsidRDefault="007D65F0" w:rsidP="007D65F0">
      <w:pPr>
        <w:ind w:left="-284"/>
        <w:rPr>
          <w:kern w:val="0"/>
          <w:sz w:val="24"/>
          <w:szCs w:val="24"/>
        </w:rPr>
      </w:pPr>
      <w:r w:rsidRPr="007D65F0">
        <w:rPr>
          <w:sz w:val="24"/>
          <w:szCs w:val="24"/>
        </w:rPr>
        <w:t>Заведующий кафедрой Региональной, муниципальной экономики и управления</w:t>
      </w:r>
    </w:p>
    <w:p w:rsidR="007D65F0" w:rsidRPr="007D65F0" w:rsidRDefault="007D65F0" w:rsidP="007D65F0">
      <w:pPr>
        <w:ind w:left="-284"/>
        <w:rPr>
          <w:kern w:val="2"/>
          <w:sz w:val="24"/>
          <w:szCs w:val="24"/>
        </w:rPr>
      </w:pPr>
      <w:r w:rsidRPr="007D65F0">
        <w:rPr>
          <w:sz w:val="24"/>
          <w:szCs w:val="24"/>
        </w:rPr>
        <w:t>руководитель основной профессиональной</w:t>
      </w:r>
    </w:p>
    <w:p w:rsidR="007D65F0" w:rsidRPr="007D65F0" w:rsidRDefault="007D65F0" w:rsidP="007D65F0">
      <w:pPr>
        <w:ind w:left="-284"/>
        <w:rPr>
          <w:kern w:val="0"/>
          <w:sz w:val="24"/>
          <w:szCs w:val="24"/>
        </w:rPr>
      </w:pPr>
      <w:r w:rsidRPr="007D65F0">
        <w:rPr>
          <w:sz w:val="24"/>
          <w:szCs w:val="24"/>
        </w:rPr>
        <w:t xml:space="preserve">образовательной программы 21.03.02 </w:t>
      </w:r>
    </w:p>
    <w:p w:rsidR="007D65F0" w:rsidRPr="007D65F0" w:rsidRDefault="007D65F0" w:rsidP="007D65F0">
      <w:pPr>
        <w:ind w:left="-284"/>
        <w:rPr>
          <w:rFonts w:ascii="Liberation Serif" w:hAnsi="Liberation Serif"/>
          <w:sz w:val="24"/>
          <w:szCs w:val="24"/>
        </w:rPr>
      </w:pPr>
      <w:r w:rsidRPr="007D65F0">
        <w:rPr>
          <w:sz w:val="24"/>
          <w:szCs w:val="24"/>
        </w:rPr>
        <w:t xml:space="preserve">Землеустройство и кадастры, </w:t>
      </w:r>
    </w:p>
    <w:p w:rsidR="007D65F0" w:rsidRPr="007D65F0" w:rsidRDefault="007D65F0" w:rsidP="007D65F0">
      <w:pPr>
        <w:ind w:left="-284"/>
        <w:rPr>
          <w:kern w:val="0"/>
          <w:sz w:val="24"/>
          <w:szCs w:val="24"/>
        </w:rPr>
      </w:pPr>
      <w:r w:rsidRPr="007D65F0">
        <w:rPr>
          <w:sz w:val="24"/>
          <w:szCs w:val="24"/>
        </w:rPr>
        <w:t>(профиль: Технологии управления недвижимостью)</w:t>
      </w:r>
      <w:r w:rsidRPr="007D65F0">
        <w:rPr>
          <w:sz w:val="24"/>
          <w:szCs w:val="24"/>
        </w:rPr>
        <w:tab/>
      </w:r>
      <w:r w:rsidRPr="007D65F0">
        <w:rPr>
          <w:sz w:val="24"/>
          <w:szCs w:val="24"/>
        </w:rPr>
        <w:tab/>
      </w:r>
      <w:r w:rsidRPr="007D65F0">
        <w:rPr>
          <w:sz w:val="24"/>
          <w:szCs w:val="24"/>
        </w:rPr>
        <w:tab/>
      </w:r>
      <w:r w:rsidRPr="007D65F0">
        <w:rPr>
          <w:sz w:val="24"/>
          <w:szCs w:val="24"/>
        </w:rPr>
        <w:tab/>
        <w:t>Е.Г.Анимица</w:t>
      </w:r>
    </w:p>
    <w:p w:rsidR="00B075E2" w:rsidRPr="00E8420A" w:rsidRDefault="00B075E2" w:rsidP="007D65F0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CA" w:rsidRDefault="001674CA">
      <w:r>
        <w:separator/>
      </w:r>
    </w:p>
  </w:endnote>
  <w:endnote w:type="continuationSeparator" w:id="0">
    <w:p w:rsidR="001674CA" w:rsidRDefault="001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CA" w:rsidRDefault="001674CA">
      <w:r>
        <w:separator/>
      </w:r>
    </w:p>
  </w:footnote>
  <w:footnote w:type="continuationSeparator" w:id="0">
    <w:p w:rsidR="001674CA" w:rsidRDefault="0016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ED327E"/>
    <w:multiLevelType w:val="hybridMultilevel"/>
    <w:tmpl w:val="EFF65944"/>
    <w:lvl w:ilvl="0" w:tplc="F5FC5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A7A85894"/>
    <w:lvl w:ilvl="0" w:tplc="C11E1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74CA"/>
    <w:rsid w:val="00174FBB"/>
    <w:rsid w:val="00181205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1EF4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226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89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5F0"/>
    <w:rsid w:val="007E101F"/>
    <w:rsid w:val="007E102F"/>
    <w:rsid w:val="007E11D9"/>
    <w:rsid w:val="007E5A60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A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BD1"/>
    <w:rsid w:val="00993CDC"/>
    <w:rsid w:val="00993E4C"/>
    <w:rsid w:val="009953D7"/>
    <w:rsid w:val="009A786B"/>
    <w:rsid w:val="009B28C1"/>
    <w:rsid w:val="009B5044"/>
    <w:rsid w:val="009B60C5"/>
    <w:rsid w:val="009B7C96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5DE0"/>
    <w:rsid w:val="00B075E2"/>
    <w:rsid w:val="00B078BA"/>
    <w:rsid w:val="00B22136"/>
    <w:rsid w:val="00B23A93"/>
    <w:rsid w:val="00B278BC"/>
    <w:rsid w:val="00B3274A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40F0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DB0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B78"/>
    <w:rsid w:val="00F1749B"/>
    <w:rsid w:val="00F179B0"/>
    <w:rsid w:val="00F23B9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02360" TargetMode="External"/><Relationship Id="rId18" Type="http://schemas.openxmlformats.org/officeDocument/2006/relationships/hyperlink" Target="http://znanium.com/go.php?id=987737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523" TargetMode="External"/><Relationship Id="rId17" Type="http://schemas.openxmlformats.org/officeDocument/2006/relationships/hyperlink" Target="http://znanium.com/go.php?id=526441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56770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7285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4062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976368" TargetMode="External"/><Relationship Id="rId19" Type="http://schemas.openxmlformats.org/officeDocument/2006/relationships/hyperlink" Target="https://www.biblio-online.ru/book/aktualnye-problemy-grazhdanskogo-i-predprinimatelskogo-prava-441672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558" TargetMode="External"/><Relationship Id="rId14" Type="http://schemas.openxmlformats.org/officeDocument/2006/relationships/hyperlink" Target="http://znanium.com/go.php?id=961506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Relationship Id="rId8" Type="http://schemas.openxmlformats.org/officeDocument/2006/relationships/hyperlink" Target="http://znanium.com/go.php?id=507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FD29-4102-4B35-90D9-6F655DB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8303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2019-05-28T05:44:00Z</cp:lastPrinted>
  <dcterms:created xsi:type="dcterms:W3CDTF">2019-06-03T06:22:00Z</dcterms:created>
  <dcterms:modified xsi:type="dcterms:W3CDTF">2019-08-12T05:43:00Z</dcterms:modified>
</cp:coreProperties>
</file>